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374B" w14:textId="76C86669" w:rsidR="00366E0D" w:rsidRPr="00DF6617" w:rsidRDefault="00366E0D" w:rsidP="00366E0D">
      <w:pPr>
        <w:jc w:val="center"/>
        <w:rPr>
          <w:rFonts w:ascii="Calibri" w:hAnsi="Calibri" w:cs="Calibri"/>
          <w:b/>
          <w:bCs/>
        </w:rPr>
      </w:pPr>
      <w:r w:rsidRPr="00DF6617">
        <w:rPr>
          <w:rFonts w:ascii="Calibri" w:hAnsi="Calibri" w:cs="Calibri"/>
          <w:b/>
          <w:bCs/>
        </w:rPr>
        <w:t>Annex F</w:t>
      </w:r>
    </w:p>
    <w:p w14:paraId="191D6ABC" w14:textId="2E09A481" w:rsidR="00FC67C4" w:rsidRPr="00DF6617" w:rsidRDefault="00FC67C4" w:rsidP="00366E0D">
      <w:pPr>
        <w:jc w:val="center"/>
        <w:rPr>
          <w:rFonts w:ascii="Calibri" w:hAnsi="Calibri" w:cs="Calibri"/>
          <w:b/>
          <w:bCs/>
        </w:rPr>
      </w:pPr>
      <w:r w:rsidRPr="00DF6617">
        <w:rPr>
          <w:rFonts w:ascii="Calibri" w:hAnsi="Calibri" w:cs="Calibri"/>
          <w:b/>
          <w:bCs/>
        </w:rPr>
        <w:t>West Area Office</w:t>
      </w:r>
    </w:p>
    <w:p w14:paraId="3281D571" w14:textId="51F99BBE" w:rsidR="0044687C" w:rsidRPr="00DF6617" w:rsidRDefault="0044687C" w:rsidP="744A3728">
      <w:pPr>
        <w:jc w:val="center"/>
        <w:rPr>
          <w:rFonts w:ascii="Calibri" w:hAnsi="Calibri" w:cs="Calibri"/>
          <w:b/>
          <w:bCs/>
        </w:rPr>
      </w:pPr>
      <w:r w:rsidRPr="00DF6617">
        <w:rPr>
          <w:rFonts w:ascii="Calibri" w:hAnsi="Calibri" w:cs="Calibri"/>
          <w:b/>
          <w:bCs/>
        </w:rPr>
        <w:t>Lot#</w:t>
      </w:r>
      <w:r w:rsidR="6DCB86EC" w:rsidRPr="00DF6617">
        <w:rPr>
          <w:rFonts w:ascii="Calibri" w:hAnsi="Calibri" w:cs="Calibri"/>
          <w:b/>
          <w:bCs/>
        </w:rPr>
        <w:t xml:space="preserve"> 2.1.A to 2.4.</w:t>
      </w:r>
      <w:r w:rsidR="206596B7" w:rsidRPr="00DF6617">
        <w:rPr>
          <w:rFonts w:ascii="Calibri" w:hAnsi="Calibri" w:cs="Calibri"/>
          <w:b/>
          <w:bCs/>
        </w:rPr>
        <w:t>A</w:t>
      </w:r>
      <w:r w:rsidR="6DCB86EC" w:rsidRPr="00DF6617">
        <w:rPr>
          <w:rFonts w:ascii="Calibri" w:hAnsi="Calibri" w:cs="Calibri"/>
          <w:b/>
          <w:bCs/>
        </w:rPr>
        <w:t xml:space="preserve"> </w:t>
      </w:r>
    </w:p>
    <w:p w14:paraId="65C87E31" w14:textId="77777777" w:rsidR="00C4695F" w:rsidRPr="00DF6617" w:rsidRDefault="00C4695F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>ITB-AFG-AFC-010-2026 – Supply and Delivery of Water Supply System (Equipment and Materials)</w:t>
      </w:r>
    </w:p>
    <w:p w14:paraId="4F6866BC" w14:textId="586CD090" w:rsidR="00366E0D" w:rsidRPr="00DF6617" w:rsidRDefault="7FB21654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>List of required items for sample check b</w:t>
      </w:r>
      <w:r w:rsidR="71FFF453" w:rsidRPr="00DF6617">
        <w:rPr>
          <w:rFonts w:ascii="Calibri" w:hAnsi="Calibri" w:cs="Calibri"/>
          <w:sz w:val="20"/>
          <w:szCs w:val="20"/>
        </w:rPr>
        <w:t>idders must fill out and complete this Annex F to provide proof of the availability of the following items, including locations and current stock levels.</w:t>
      </w:r>
    </w:p>
    <w:p w14:paraId="692482E8" w14:textId="263E31E1" w:rsidR="00C4695F" w:rsidRPr="00DF6617" w:rsidRDefault="00682E38" w:rsidP="744A3728">
      <w:pPr>
        <w:rPr>
          <w:rFonts w:ascii="Calibri" w:hAnsi="Calibri" w:cs="Calibri"/>
          <w:b/>
          <w:bCs/>
          <w:sz w:val="20"/>
          <w:szCs w:val="20"/>
        </w:rPr>
      </w:pPr>
      <w:r w:rsidRPr="00DF6617">
        <w:rPr>
          <w:rFonts w:ascii="Calibri" w:hAnsi="Calibri" w:cs="Calibri"/>
          <w:b/>
          <w:bCs/>
          <w:sz w:val="20"/>
          <w:szCs w:val="20"/>
        </w:rPr>
        <w:t>Lot#</w:t>
      </w:r>
      <w:r w:rsidR="72A87680" w:rsidRPr="00DF6617">
        <w:rPr>
          <w:rFonts w:ascii="Calibri" w:hAnsi="Calibri" w:cs="Calibri"/>
          <w:b/>
          <w:bCs/>
          <w:sz w:val="20"/>
          <w:szCs w:val="20"/>
        </w:rPr>
        <w:t>2.1. A</w:t>
      </w:r>
      <w:r w:rsidRPr="00DF6617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FA04B6" w:rsidRPr="00DF6617">
        <w:rPr>
          <w:rFonts w:ascii="Calibri" w:hAnsi="Calibri" w:cs="Calibri"/>
          <w:b/>
          <w:bCs/>
          <w:sz w:val="20"/>
          <w:szCs w:val="20"/>
        </w:rPr>
        <w:t>Construction Materials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10"/>
        <w:gridCol w:w="1625"/>
        <w:gridCol w:w="2630"/>
        <w:gridCol w:w="2762"/>
        <w:gridCol w:w="1671"/>
      </w:tblGrid>
      <w:tr w:rsidR="00EA7721" w:rsidRPr="00DF6617" w14:paraId="1816BBFA" w14:textId="77777777" w:rsidTr="00F57D17">
        <w:trPr>
          <w:trHeight w:val="681"/>
        </w:trPr>
        <w:tc>
          <w:tcPr>
            <w:tcW w:w="710" w:type="dxa"/>
          </w:tcPr>
          <w:p w14:paraId="1FD11728" w14:textId="723C3768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625" w:type="dxa"/>
          </w:tcPr>
          <w:p w14:paraId="33721673" w14:textId="72B0B1E5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2630" w:type="dxa"/>
          </w:tcPr>
          <w:p w14:paraId="3AD4071B" w14:textId="2934CA0C" w:rsidR="00366E0D" w:rsidRPr="00DF6617" w:rsidRDefault="00D353C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62" w:type="dxa"/>
          </w:tcPr>
          <w:p w14:paraId="73215BAA" w14:textId="1C029A33" w:rsidR="00366E0D" w:rsidRPr="00DF6617" w:rsidRDefault="0072209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Lo</w:t>
            </w:r>
            <w:r w:rsidR="005E5A32" w:rsidRPr="00DF6617">
              <w:rPr>
                <w:rFonts w:ascii="Calibri" w:hAnsi="Calibri" w:cs="Calibri"/>
                <w:sz w:val="20"/>
                <w:szCs w:val="20"/>
              </w:rPr>
              <w:t>ca</w:t>
            </w:r>
            <w:r w:rsidR="00D12987" w:rsidRPr="00DF6617">
              <w:rPr>
                <w:rFonts w:ascii="Calibri" w:hAnsi="Calibri" w:cs="Calibri"/>
                <w:sz w:val="20"/>
                <w:szCs w:val="20"/>
              </w:rPr>
              <w:t>tio</w:t>
            </w:r>
            <w:r w:rsidR="008A0B4B" w:rsidRPr="00DF6617">
              <w:rPr>
                <w:rFonts w:ascii="Calibri" w:hAnsi="Calibri" w:cs="Calibri"/>
                <w:sz w:val="20"/>
                <w:szCs w:val="20"/>
              </w:rPr>
              <w:t>n an</w:t>
            </w:r>
            <w:r w:rsidR="00A824A1" w:rsidRPr="00DF6617">
              <w:rPr>
                <w:rFonts w:ascii="Calibri" w:hAnsi="Calibri" w:cs="Calibri"/>
                <w:sz w:val="20"/>
                <w:szCs w:val="20"/>
              </w:rPr>
              <w:t xml:space="preserve">d </w:t>
            </w:r>
            <w:r w:rsidR="00630AFD" w:rsidRPr="00DF6617">
              <w:rPr>
                <w:rFonts w:ascii="Calibri" w:hAnsi="Calibri" w:cs="Calibri"/>
                <w:sz w:val="20"/>
                <w:szCs w:val="20"/>
              </w:rPr>
              <w:t>Cur</w:t>
            </w:r>
            <w:r w:rsidR="00EE5C62" w:rsidRPr="00DF6617">
              <w:rPr>
                <w:rFonts w:ascii="Calibri" w:hAnsi="Calibri" w:cs="Calibri"/>
                <w:sz w:val="20"/>
                <w:szCs w:val="20"/>
              </w:rPr>
              <w:t xml:space="preserve">rent </w:t>
            </w:r>
            <w:r w:rsidR="00FE5961" w:rsidRPr="00DF6617">
              <w:rPr>
                <w:rFonts w:ascii="Calibri" w:hAnsi="Calibri" w:cs="Calibri"/>
                <w:sz w:val="20"/>
                <w:szCs w:val="20"/>
              </w:rPr>
              <w:t>S</w:t>
            </w:r>
            <w:r w:rsidR="00E578D0" w:rsidRPr="00DF6617">
              <w:rPr>
                <w:rFonts w:ascii="Calibri" w:hAnsi="Calibri" w:cs="Calibri"/>
                <w:sz w:val="20"/>
                <w:szCs w:val="20"/>
              </w:rPr>
              <w:t>tock</w:t>
            </w:r>
            <w:r w:rsidR="007F0DF9" w:rsidRPr="00DF661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A6D36" w:rsidRPr="00DF6617">
              <w:rPr>
                <w:rFonts w:ascii="Calibri" w:hAnsi="Calibri" w:cs="Calibri"/>
                <w:sz w:val="20"/>
                <w:szCs w:val="20"/>
              </w:rPr>
              <w:t>Le</w:t>
            </w:r>
            <w:r w:rsidR="004C228D" w:rsidRPr="00DF6617">
              <w:rPr>
                <w:rFonts w:ascii="Calibri" w:hAnsi="Calibri" w:cs="Calibri"/>
                <w:sz w:val="20"/>
                <w:szCs w:val="20"/>
              </w:rPr>
              <w:t>ve</w:t>
            </w:r>
            <w:r w:rsidR="00597828" w:rsidRPr="00DF6617">
              <w:rPr>
                <w:rFonts w:ascii="Calibri" w:hAnsi="Calibri" w:cs="Calibri"/>
                <w:sz w:val="20"/>
                <w:szCs w:val="20"/>
              </w:rPr>
              <w:t>ls</w:t>
            </w:r>
            <w:r w:rsidR="00176C2C" w:rsidRPr="00DF661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671" w:type="dxa"/>
          </w:tcPr>
          <w:p w14:paraId="61C68630" w14:textId="7943CEAB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EA7721" w:rsidRPr="00DF6617" w14:paraId="2162D5BE" w14:textId="77777777" w:rsidTr="00F57D17">
        <w:trPr>
          <w:trHeight w:val="344"/>
        </w:trPr>
        <w:tc>
          <w:tcPr>
            <w:tcW w:w="710" w:type="dxa"/>
          </w:tcPr>
          <w:p w14:paraId="3B3625CF" w14:textId="73CEED6D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625" w:type="dxa"/>
          </w:tcPr>
          <w:p w14:paraId="275554B0" w14:textId="1D18848E" w:rsidR="00366E0D" w:rsidRPr="00DF6617" w:rsidRDefault="00532A72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Stone </w:t>
            </w:r>
          </w:p>
        </w:tc>
        <w:tc>
          <w:tcPr>
            <w:tcW w:w="2630" w:type="dxa"/>
          </w:tcPr>
          <w:p w14:paraId="74B18573" w14:textId="3CDA1103" w:rsidR="00722631" w:rsidRPr="00DF6617" w:rsidRDefault="00722631" w:rsidP="00722631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Stone </w:t>
            </w:r>
            <w:r w:rsidR="00BD1F7D" w:rsidRPr="00DF6617">
              <w:rPr>
                <w:rFonts w:ascii="Calibri" w:hAnsi="Calibri" w:cs="Calibri"/>
                <w:sz w:val="20"/>
                <w:szCs w:val="20"/>
              </w:rPr>
              <w:t>should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be Mountain not plain and sea 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stone,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its mark should be 400, weight of </w:t>
            </w:r>
            <w:r w:rsidR="00BD1F7D" w:rsidRPr="00DF6617">
              <w:rPr>
                <w:rFonts w:ascii="Calibri" w:hAnsi="Calibri" w:cs="Calibri"/>
                <w:sz w:val="20"/>
                <w:szCs w:val="20"/>
              </w:rPr>
              <w:t>stones. Should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be 5- 40 kilograms and should has relatively regular dimensions that can make reasonable feces of stonemasonry, and </w:t>
            </w:r>
            <w:r w:rsidR="00BD1F7D" w:rsidRPr="00DF6617">
              <w:rPr>
                <w:rFonts w:ascii="Calibri" w:hAnsi="Calibri" w:cs="Calibri"/>
                <w:sz w:val="20"/>
                <w:szCs w:val="20"/>
              </w:rPr>
              <w:t>more than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60 % has side view stone </w:t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  <w:t xml:space="preserve">the special weight of the stones should not be low from 2.5 tons/m3 and in 24 hours under water more than 5 percent water does not absorb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The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size of the stones is between </w:t>
            </w:r>
            <w:r w:rsidRPr="00DF6617">
              <w:rPr>
                <w:rFonts w:ascii="Calibri" w:hAnsi="Calibri" w:cs="Calibri"/>
                <w:color w:val="FF0000"/>
                <w:sz w:val="20"/>
                <w:szCs w:val="20"/>
              </w:rPr>
              <w:t>(25-50 cm)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the stones are not contaminated with soil and mud</w:t>
            </w:r>
          </w:p>
          <w:p w14:paraId="0F9E994A" w14:textId="38BEFB30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526B6BF2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E19085D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DF6617" w14:paraId="6C606E39" w14:textId="77777777" w:rsidTr="00F57D17">
        <w:trPr>
          <w:trHeight w:val="336"/>
        </w:trPr>
        <w:tc>
          <w:tcPr>
            <w:tcW w:w="710" w:type="dxa"/>
          </w:tcPr>
          <w:p w14:paraId="67AE9A89" w14:textId="64775420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14:paraId="306B62AC" w14:textId="0020E899" w:rsidR="00366E0D" w:rsidRPr="00DF6617" w:rsidRDefault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Sand </w:t>
            </w:r>
          </w:p>
        </w:tc>
        <w:tc>
          <w:tcPr>
            <w:tcW w:w="2630" w:type="dxa"/>
          </w:tcPr>
          <w:p w14:paraId="01C3CF3C" w14:textId="5B652467" w:rsidR="00F57D17" w:rsidRPr="00DF6617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Washed sand (0.075-4.76 m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)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is not red from Sand and gravel Washed plant It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shald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be free from 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Soil,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logs, stumps, roots 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and rubbish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. The materials passing sieve 0.075mm should not 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be greater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than 5%.</w:t>
            </w:r>
          </w:p>
          <w:p w14:paraId="22B51F5A" w14:textId="3C15B50B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19808262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7216B666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DF6617" w14:paraId="6C24375A" w14:textId="77777777" w:rsidTr="00F57D17">
        <w:trPr>
          <w:trHeight w:val="344"/>
        </w:trPr>
        <w:tc>
          <w:tcPr>
            <w:tcW w:w="710" w:type="dxa"/>
          </w:tcPr>
          <w:p w14:paraId="4A71749F" w14:textId="50E32E42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14:paraId="7D93D199" w14:textId="47B08DA8" w:rsidR="00366E0D" w:rsidRPr="00DF6617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Cement </w:t>
            </w:r>
          </w:p>
        </w:tc>
        <w:tc>
          <w:tcPr>
            <w:tcW w:w="2630" w:type="dxa"/>
          </w:tcPr>
          <w:p w14:paraId="4B7BD184" w14:textId="5DE6040C" w:rsidR="00F57D17" w:rsidRPr="00DF6617" w:rsidRDefault="00F57D17" w:rsidP="00F57D1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Cement with updated date and should be powder and the quality should be equal to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Shraq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Asia cement with </w:t>
            </w:r>
            <w:r w:rsidR="00BC4E61" w:rsidRPr="00DF6617">
              <w:rPr>
                <w:rFonts w:ascii="Calibri" w:hAnsi="Calibri" w:cs="Calibri"/>
                <w:sz w:val="20"/>
                <w:szCs w:val="20"/>
              </w:rPr>
              <w:t>bag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50 kg in weight.</w:t>
            </w:r>
          </w:p>
          <w:p w14:paraId="2ADCD29E" w14:textId="45E1E3D0" w:rsidR="00366E0D" w:rsidRPr="00DF6617" w:rsidRDefault="00366E0D" w:rsidP="008870F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7488D0EF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3FC4635A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7721" w:rsidRPr="00DF6617" w14:paraId="3FC163EF" w14:textId="77777777" w:rsidTr="00F57D17">
        <w:trPr>
          <w:trHeight w:val="344"/>
        </w:trPr>
        <w:tc>
          <w:tcPr>
            <w:tcW w:w="710" w:type="dxa"/>
          </w:tcPr>
          <w:p w14:paraId="755A36C3" w14:textId="367283A0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625" w:type="dxa"/>
          </w:tcPr>
          <w:p w14:paraId="20F3D339" w14:textId="1F34D984" w:rsidR="00366E0D" w:rsidRPr="00DF6617" w:rsidRDefault="00DC7FE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Steel bar </w:t>
            </w:r>
          </w:p>
        </w:tc>
        <w:tc>
          <w:tcPr>
            <w:tcW w:w="2630" w:type="dxa"/>
          </w:tcPr>
          <w:p w14:paraId="2C949DC4" w14:textId="5CCB0ECD" w:rsidR="00BC4E61" w:rsidRPr="00DF6617" w:rsidRDefault="00BC4E61" w:rsidP="00BC4E61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b/>
                <w:bCs/>
                <w:sz w:val="20"/>
                <w:szCs w:val="20"/>
              </w:rPr>
              <w:t>Supply and Delivery of Steel Reinforcement Bars:</w:t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</w:r>
            <w:r w:rsidRPr="00DF6617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 Steel Reinforcement Bars Grades 60 which has yield strength of 60,000 psi with deferent sizes </w:t>
            </w:r>
            <w:r w:rsidRPr="00DF6617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8mm,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10mm, 16</w:t>
            </w:r>
            <w:r w:rsidR="00033642" w:rsidRPr="00DF6617">
              <w:rPr>
                <w:rFonts w:ascii="Calibri" w:hAnsi="Calibri" w:cs="Calibri"/>
                <w:sz w:val="20"/>
                <w:szCs w:val="20"/>
              </w:rPr>
              <w:t>mm,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18mm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The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steel must pass the bend test requirements as prescribed in the referenced ASTM A615 standard. Test specimens shall withstand being bent around a pin (mandrel) without cracking on the outside radius. The diameter of the pin and the angle of the bend (typically 90° or 180) Similar to Kabul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Folad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4FAF943" w14:textId="2BC51DEB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62" w:type="dxa"/>
          </w:tcPr>
          <w:p w14:paraId="6B396B16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71" w:type="dxa"/>
          </w:tcPr>
          <w:p w14:paraId="14CE0C7A" w14:textId="77777777" w:rsidR="00366E0D" w:rsidRPr="00DF6617" w:rsidRDefault="00366E0D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4E2649" w14:textId="77777777" w:rsidR="00366E0D" w:rsidRPr="00DF6617" w:rsidRDefault="00366E0D">
      <w:pPr>
        <w:rPr>
          <w:rFonts w:ascii="Calibri" w:hAnsi="Calibri" w:cs="Calibri"/>
          <w:sz w:val="20"/>
          <w:szCs w:val="20"/>
        </w:rPr>
      </w:pPr>
    </w:p>
    <w:p w14:paraId="0AE287DD" w14:textId="75DDA093" w:rsidR="00682E38" w:rsidRPr="00DF6617" w:rsidRDefault="00682E38" w:rsidP="744A3728">
      <w:pPr>
        <w:rPr>
          <w:rFonts w:ascii="Calibri" w:hAnsi="Calibri" w:cs="Calibri"/>
          <w:b/>
          <w:bCs/>
          <w:sz w:val="20"/>
          <w:szCs w:val="20"/>
        </w:rPr>
      </w:pPr>
      <w:r w:rsidRPr="00DF6617">
        <w:rPr>
          <w:rFonts w:ascii="Calibri" w:hAnsi="Calibri" w:cs="Calibri"/>
          <w:b/>
          <w:bCs/>
          <w:sz w:val="20"/>
          <w:szCs w:val="20"/>
        </w:rPr>
        <w:t xml:space="preserve">Lot# </w:t>
      </w:r>
      <w:r w:rsidR="0D0BD981" w:rsidRPr="00DF6617">
        <w:rPr>
          <w:rFonts w:ascii="Calibri" w:hAnsi="Calibri" w:cs="Calibri"/>
          <w:b/>
          <w:bCs/>
          <w:sz w:val="20"/>
          <w:szCs w:val="20"/>
        </w:rPr>
        <w:t>2.2. A-</w:t>
      </w:r>
      <w:r w:rsidRPr="00DF6617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A04B6" w:rsidRPr="00DF6617">
        <w:rPr>
          <w:rFonts w:ascii="Calibri" w:hAnsi="Calibri" w:cs="Calibri"/>
          <w:b/>
          <w:bCs/>
          <w:sz w:val="20"/>
          <w:szCs w:val="20"/>
        </w:rPr>
        <w:t>Pipe and fittings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7"/>
        <w:gridCol w:w="1151"/>
        <w:gridCol w:w="3158"/>
        <w:gridCol w:w="2727"/>
        <w:gridCol w:w="1655"/>
      </w:tblGrid>
      <w:tr w:rsidR="00C07354" w:rsidRPr="00DF6617" w14:paraId="57A82EB9" w14:textId="77777777" w:rsidTr="00B349DD">
        <w:trPr>
          <w:trHeight w:val="681"/>
        </w:trPr>
        <w:tc>
          <w:tcPr>
            <w:tcW w:w="707" w:type="dxa"/>
          </w:tcPr>
          <w:p w14:paraId="30D3A289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51" w:type="dxa"/>
          </w:tcPr>
          <w:p w14:paraId="420F3983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58" w:type="dxa"/>
          </w:tcPr>
          <w:p w14:paraId="5D1E24F7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27" w:type="dxa"/>
          </w:tcPr>
          <w:p w14:paraId="687CF16B" w14:textId="49F0F591" w:rsidR="00C07354" w:rsidRPr="00DF6617" w:rsidRDefault="001D2E4D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55" w:type="dxa"/>
          </w:tcPr>
          <w:p w14:paraId="1C467FF9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C07354" w:rsidRPr="00DF6617" w14:paraId="097A15A7" w14:textId="77777777" w:rsidTr="00B349DD">
        <w:trPr>
          <w:trHeight w:val="344"/>
        </w:trPr>
        <w:tc>
          <w:tcPr>
            <w:tcW w:w="707" w:type="dxa"/>
          </w:tcPr>
          <w:p w14:paraId="6A15630B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51" w:type="dxa"/>
          </w:tcPr>
          <w:p w14:paraId="51859628" w14:textId="32BD2CFF" w:rsidR="00C07354" w:rsidRPr="00DF6617" w:rsidRDefault="000E6800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PVC Pipe </w:t>
            </w:r>
          </w:p>
        </w:tc>
        <w:tc>
          <w:tcPr>
            <w:tcW w:w="3158" w:type="dxa"/>
          </w:tcPr>
          <w:p w14:paraId="0B1A32C9" w14:textId="4A5422FD" w:rsidR="000E6800" w:rsidRPr="00DF6617" w:rsidRDefault="000E6800" w:rsidP="000E6800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3-inch PVC pipe is a versatile, lightweight, and durable rigid tubing widely used for residential plumbing, irrigation, and wire protection. It features a nominal outside diameter (OD) of roughly 3 to 3.5 inches (75 mm to88.9 mm depending on the standard. Core Specifications Nominal Size: 3 inches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80  mm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metric equivalent) Outer Diameter (OD):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Typically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75 mm2.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95  inches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for standard or metric pipe, or 88.9 mm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3.5  inches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for Schedule 40 Class E pressure pipes. Wall Thickness: Ranges from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3  mm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to 5.5 mm, depending on whether the pipe is rated for light-duty or heavy-pressure applications. Pressure Ratings: Varies greatly. Non-pressure (Class O) pipes are for gravity flow, while Schedule 40 or Class E/7 pipes can handle working pressures from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6  kg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>/cm^2 up to17.9 bar\</w:t>
            </w:r>
            <w:r w:rsidR="001C1E03" w:rsidRPr="00DF6617">
              <w:rPr>
                <w:rFonts w:ascii="Calibri" w:hAnsi="Calibri" w:cs="Calibri"/>
                <w:sz w:val="20"/>
                <w:szCs w:val="20"/>
              </w:rPr>
              <w:t xml:space="preserve">260 </w:t>
            </w:r>
            <w:proofErr w:type="spellStart"/>
            <w:proofErr w:type="gramStart"/>
            <w:r w:rsidR="001C1E03" w:rsidRPr="00DF6617">
              <w:rPr>
                <w:rFonts w:ascii="Calibri" w:hAnsi="Calibri" w:cs="Calibri"/>
                <w:sz w:val="20"/>
                <w:szCs w:val="20"/>
              </w:rPr>
              <w:t>psi</w:t>
            </w:r>
            <w:r w:rsidRPr="00DF6617">
              <w:rPr>
                <w:rFonts w:ascii="Calibri" w:hAnsi="Calibri" w:cs="Calibri"/>
                <w:sz w:val="20"/>
                <w:szCs w:val="20"/>
              </w:rPr>
              <w:t>.Common</w:t>
            </w:r>
            <w:proofErr w:type="spellEnd"/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ApplicationsPlumbing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&amp; Drainage: Primarily used for drain, and vent (DWV) lines, as well as main sewer lines.</w:t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</w:r>
            <w:r w:rsidRPr="00DF6617">
              <w:rPr>
                <w:rFonts w:ascii="Calibri" w:hAnsi="Calibri" w:cs="Calibri"/>
                <w:sz w:val="20"/>
                <w:szCs w:val="20"/>
              </w:rPr>
              <w:lastRenderedPageBreak/>
              <w:br/>
              <w:t xml:space="preserve"> </w:t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</w:r>
            <w:r w:rsidRPr="00DF6617">
              <w:rPr>
                <w:rFonts w:ascii="Calibri" w:hAnsi="Calibri" w:cs="Calibri"/>
                <w:sz w:val="20"/>
                <w:szCs w:val="20"/>
              </w:rPr>
              <w:br/>
            </w:r>
          </w:p>
          <w:p w14:paraId="0CDE4B5C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7" w:type="dxa"/>
          </w:tcPr>
          <w:p w14:paraId="46FDBF32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0F9CB28A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07185F0D" w14:textId="77777777" w:rsidTr="00B349DD">
        <w:trPr>
          <w:trHeight w:val="336"/>
        </w:trPr>
        <w:tc>
          <w:tcPr>
            <w:tcW w:w="707" w:type="dxa"/>
          </w:tcPr>
          <w:p w14:paraId="2B9D6004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51" w:type="dxa"/>
          </w:tcPr>
          <w:p w14:paraId="4F7943B5" w14:textId="06B129BB" w:rsidR="00C07354" w:rsidRPr="00DF6617" w:rsidRDefault="001C1E03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GI Pipe</w:t>
            </w:r>
          </w:p>
        </w:tc>
        <w:tc>
          <w:tcPr>
            <w:tcW w:w="3158" w:type="dxa"/>
          </w:tcPr>
          <w:p w14:paraId="7A2750D1" w14:textId="29E99ABB" w:rsidR="00C07354" w:rsidRPr="00DF6617" w:rsidRDefault="001C1E03" w:rsidP="001C1E03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Pipe insulation GI. sheet 0.5 mm Covering (for supply, inflow and drainpipes)</w:t>
            </w:r>
          </w:p>
        </w:tc>
        <w:tc>
          <w:tcPr>
            <w:tcW w:w="2727" w:type="dxa"/>
          </w:tcPr>
          <w:p w14:paraId="51544880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296E49F7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22561840" w14:textId="77777777" w:rsidTr="00B349DD">
        <w:trPr>
          <w:trHeight w:val="344"/>
        </w:trPr>
        <w:tc>
          <w:tcPr>
            <w:tcW w:w="707" w:type="dxa"/>
          </w:tcPr>
          <w:p w14:paraId="4D0332CA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51" w:type="dxa"/>
          </w:tcPr>
          <w:p w14:paraId="0EC04AA6" w14:textId="04AF584F" w:rsidR="00C07354" w:rsidRPr="00DF6617" w:rsidRDefault="008F3B97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PE Pipe </w:t>
            </w:r>
          </w:p>
        </w:tc>
        <w:tc>
          <w:tcPr>
            <w:tcW w:w="3158" w:type="dxa"/>
          </w:tcPr>
          <w:p w14:paraId="5696CC69" w14:textId="77777777" w:rsidR="008F3B97" w:rsidRPr="00DF6617" w:rsidRDefault="008F3B97" w:rsidP="008F3B97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90 mm (3 inch) PE 100 PN10 HDPE pipe with high-density polyethylene pipe, frequently used for water supply, offering 10 bar pressure resistance. Commonly manufactured to SDR 17 or 13.6, it has a wall thickness of approximately5.4 mm to 6.7 mm and is ideal for potable water, featuring corrosion resistance, flexibility, and longevity</w:t>
            </w:r>
          </w:p>
          <w:p w14:paraId="01FC7EED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27" w:type="dxa"/>
          </w:tcPr>
          <w:p w14:paraId="4E9DFB8D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1DC82592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2A8C78C1" w14:textId="77777777" w:rsidTr="00B349DD">
        <w:trPr>
          <w:trHeight w:val="344"/>
        </w:trPr>
        <w:tc>
          <w:tcPr>
            <w:tcW w:w="707" w:type="dxa"/>
          </w:tcPr>
          <w:p w14:paraId="5BED0A4B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51" w:type="dxa"/>
          </w:tcPr>
          <w:p w14:paraId="2FB0BE2E" w14:textId="08DE9EE8" w:rsidR="00C07354" w:rsidRPr="00DF6617" w:rsidRDefault="001E51DE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Cast Iron Flanged </w:t>
            </w:r>
            <w:r w:rsidR="008F529F" w:rsidRPr="00DF6617">
              <w:rPr>
                <w:rFonts w:ascii="Calibri" w:hAnsi="Calibri" w:cs="Calibri"/>
                <w:sz w:val="20"/>
                <w:szCs w:val="20"/>
              </w:rPr>
              <w:t xml:space="preserve">Valve </w:t>
            </w:r>
          </w:p>
        </w:tc>
        <w:tc>
          <w:tcPr>
            <w:tcW w:w="3158" w:type="dxa"/>
          </w:tcPr>
          <w:p w14:paraId="0AEAEB13" w14:textId="77777777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"The 2" Cast Iron Flanged Globe Valve with Flange Adapter offers a safe and fully adjustable solution for regulating water, HVAC or water systems, typically rated at 125/150# and a rising or non-rising stem (NRS) for tight spaces. Often featuring bronze trim or flexible EPDM seats, these valves are resistant to pipeline stresses and allow for easy,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weld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>-free, and serviceable connections to pipes using flange adapters.</w:t>
            </w:r>
          </w:p>
          <w:p w14:paraId="7148E156" w14:textId="77777777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Size: 2" (DN50).</w:t>
            </w:r>
          </w:p>
          <w:p w14:paraId="13F98B3E" w14:textId="77777777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Material: Cast iron body with bronze-mounted seats (IBBM) or flexible EPDM seats for a tight seal.</w:t>
            </w:r>
          </w:p>
          <w:p w14:paraId="675F8BAF" w14:textId="77777777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577EA153" w14:textId="3703CBC5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Flange Standard: </w:t>
            </w:r>
            <w:r w:rsidR="008F529F" w:rsidRPr="00DF6617">
              <w:rPr>
                <w:rFonts w:ascii="Calibri" w:hAnsi="Calibri" w:cs="Calibri"/>
                <w:sz w:val="20"/>
                <w:szCs w:val="20"/>
              </w:rPr>
              <w:t>Typically,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Class 125/150 or PN10/PN16.</w:t>
            </w:r>
          </w:p>
          <w:p w14:paraId="2FFFC472" w14:textId="77777777" w:rsidR="001E51DE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Stem Type: Non-rising stem (NRS) for underground/confined space, or external bolt and yoke (OS&amp;Y) for easy position monitoring.</w:t>
            </w:r>
          </w:p>
          <w:p w14:paraId="2A7CC9DF" w14:textId="02201459" w:rsidR="00C07354" w:rsidRPr="00DF6617" w:rsidRDefault="001E51DE" w:rsidP="001E51DE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lastRenderedPageBreak/>
              <w:t>Connection: Flanged ends; Flange adapters allow these valves to be connected to plain end piping systems."</w:t>
            </w:r>
          </w:p>
        </w:tc>
        <w:tc>
          <w:tcPr>
            <w:tcW w:w="2727" w:type="dxa"/>
          </w:tcPr>
          <w:p w14:paraId="10593DB7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4AA156D1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3482BB47" w14:textId="77777777" w:rsidTr="00B349DD">
        <w:trPr>
          <w:trHeight w:val="336"/>
        </w:trPr>
        <w:tc>
          <w:tcPr>
            <w:tcW w:w="707" w:type="dxa"/>
          </w:tcPr>
          <w:p w14:paraId="6A013C02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51" w:type="dxa"/>
          </w:tcPr>
          <w:p w14:paraId="4C6805E6" w14:textId="3A4213CA" w:rsidR="00C07354" w:rsidRPr="00DF6617" w:rsidRDefault="008F529F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Water Meter </w:t>
            </w:r>
          </w:p>
        </w:tc>
        <w:tc>
          <w:tcPr>
            <w:tcW w:w="3158" w:type="dxa"/>
          </w:tcPr>
          <w:p w14:paraId="4D0DCFDD" w14:textId="77777777" w:rsidR="008F529F" w:rsidRPr="00DF6617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0.5-inch (15mm) plastic water meter is a compact, lightweight flow measurement device used for domestic or light industrial applications, typically measuring flow in GPM (Gallons Per Minute) or LPM (Liters Per Minute). Common 0.5-inch plastic, such as the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Accuflow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Water Meter, often use a multi-jet, dry-dial design for high accuracy and corrosion resistance. </w:t>
            </w:r>
          </w:p>
          <w:p w14:paraId="25EC2369" w14:textId="77777777" w:rsidR="008F529F" w:rsidRPr="00DF6617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Key Specifications &amp; Typical Features</w:t>
            </w:r>
          </w:p>
          <w:p w14:paraId="6F17299D" w14:textId="77777777" w:rsidR="008F529F" w:rsidRPr="00DF6617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Size: 15mm (inch) nominal diameter.</w:t>
            </w:r>
          </w:p>
          <w:p w14:paraId="66A46E42" w14:textId="77777777" w:rsidR="008F529F" w:rsidRPr="00DF6617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Material: Plastic body (ABS or Nylon), ensuring durability and corrosion resistance.</w:t>
            </w:r>
          </w:p>
          <w:p w14:paraId="4DB714FB" w14:textId="4D26CE7D" w:rsidR="00C07354" w:rsidRPr="00DF6617" w:rsidRDefault="008F529F" w:rsidP="008F529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Flow Range: Often covers ranges like GPM (LPM) or similar.</w:t>
            </w:r>
          </w:p>
        </w:tc>
        <w:tc>
          <w:tcPr>
            <w:tcW w:w="2727" w:type="dxa"/>
          </w:tcPr>
          <w:p w14:paraId="03ACC584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162214C0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0D5D1EE6" w14:textId="77777777" w:rsidTr="00B349DD">
        <w:trPr>
          <w:trHeight w:val="344"/>
        </w:trPr>
        <w:tc>
          <w:tcPr>
            <w:tcW w:w="707" w:type="dxa"/>
          </w:tcPr>
          <w:p w14:paraId="16576F1C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51" w:type="dxa"/>
          </w:tcPr>
          <w:p w14:paraId="334E3042" w14:textId="531C59C1" w:rsidR="00C07354" w:rsidRPr="00DF6617" w:rsidRDefault="003F1590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Tee </w:t>
            </w:r>
          </w:p>
        </w:tc>
        <w:tc>
          <w:tcPr>
            <w:tcW w:w="3158" w:type="dxa"/>
          </w:tcPr>
          <w:p w14:paraId="599E1876" w14:textId="229B947C" w:rsidR="00C07354" w:rsidRPr="00DF6617" w:rsidRDefault="003F1590" w:rsidP="003F1590">
            <w:pPr>
              <w:spacing w:after="240"/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PE Equal Tee 90 mm, PN-16</w:t>
            </w:r>
          </w:p>
        </w:tc>
        <w:tc>
          <w:tcPr>
            <w:tcW w:w="2727" w:type="dxa"/>
          </w:tcPr>
          <w:p w14:paraId="211D4175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7A64F021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15FD6B25" w14:textId="77777777" w:rsidTr="00B349DD">
        <w:trPr>
          <w:trHeight w:val="344"/>
        </w:trPr>
        <w:tc>
          <w:tcPr>
            <w:tcW w:w="707" w:type="dxa"/>
          </w:tcPr>
          <w:p w14:paraId="4877093D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151" w:type="dxa"/>
          </w:tcPr>
          <w:p w14:paraId="19AA3F08" w14:textId="63FC5D70" w:rsidR="00C07354" w:rsidRPr="00DF6617" w:rsidRDefault="00B349DD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Coupling </w:t>
            </w:r>
          </w:p>
        </w:tc>
        <w:tc>
          <w:tcPr>
            <w:tcW w:w="3158" w:type="dxa"/>
          </w:tcPr>
          <w:p w14:paraId="3340CF87" w14:textId="3C93C852" w:rsidR="00C07354" w:rsidRPr="00DF6617" w:rsidRDefault="00B349DD" w:rsidP="00B349DD">
            <w:pPr>
              <w:spacing w:after="240"/>
              <w:rPr>
                <w:rFonts w:ascii="Calibri" w:hAnsi="Calibri" w:cs="Calibri"/>
                <w:sz w:val="20"/>
                <w:szCs w:val="20"/>
                <w:rtl/>
                <w:lang w:bidi="fa-IR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PE Reducing Coupling 110 x 75 mm</w:t>
            </w:r>
          </w:p>
        </w:tc>
        <w:tc>
          <w:tcPr>
            <w:tcW w:w="2727" w:type="dxa"/>
          </w:tcPr>
          <w:p w14:paraId="58663BAB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55" w:type="dxa"/>
          </w:tcPr>
          <w:p w14:paraId="650BEFDA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CDC4907" w14:textId="20005D1D" w:rsidR="00682E38" w:rsidRPr="00DF6617" w:rsidRDefault="00C07354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 xml:space="preserve"> </w:t>
      </w:r>
    </w:p>
    <w:p w14:paraId="4323414B" w14:textId="5D65C89D" w:rsidR="00C07354" w:rsidRPr="00DF6617" w:rsidRDefault="00C07354">
      <w:pPr>
        <w:rPr>
          <w:rFonts w:ascii="Calibri" w:hAnsi="Calibri" w:cs="Calibri"/>
          <w:b/>
          <w:bCs/>
          <w:sz w:val="20"/>
          <w:szCs w:val="20"/>
        </w:rPr>
      </w:pPr>
      <w:r w:rsidRPr="00DF6617">
        <w:rPr>
          <w:rFonts w:ascii="Calibri" w:hAnsi="Calibri" w:cs="Calibri"/>
          <w:b/>
          <w:bCs/>
          <w:sz w:val="20"/>
          <w:szCs w:val="20"/>
        </w:rPr>
        <w:t>Lot#</w:t>
      </w:r>
      <w:r w:rsidR="0CEE0AAB" w:rsidRPr="00DF6617">
        <w:rPr>
          <w:rFonts w:ascii="Calibri" w:hAnsi="Calibri" w:cs="Calibri"/>
          <w:b/>
          <w:bCs/>
          <w:sz w:val="20"/>
          <w:szCs w:val="20"/>
        </w:rPr>
        <w:t>2.3. A</w:t>
      </w:r>
      <w:r w:rsidR="00FA04B6" w:rsidRPr="00DF6617">
        <w:rPr>
          <w:rFonts w:ascii="Calibri" w:hAnsi="Calibri" w:cs="Calibri"/>
          <w:b/>
          <w:bCs/>
          <w:sz w:val="20"/>
          <w:szCs w:val="20"/>
        </w:rPr>
        <w:t xml:space="preserve">- Solar system 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5"/>
        <w:gridCol w:w="1195"/>
        <w:gridCol w:w="3136"/>
        <w:gridCol w:w="2713"/>
        <w:gridCol w:w="1649"/>
      </w:tblGrid>
      <w:tr w:rsidR="00C07354" w:rsidRPr="00DF6617" w14:paraId="3DFF79F9" w14:textId="77777777" w:rsidTr="001466A3">
        <w:trPr>
          <w:trHeight w:val="681"/>
        </w:trPr>
        <w:tc>
          <w:tcPr>
            <w:tcW w:w="705" w:type="dxa"/>
          </w:tcPr>
          <w:p w14:paraId="6D10345D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95" w:type="dxa"/>
          </w:tcPr>
          <w:p w14:paraId="21B5B7AB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36" w:type="dxa"/>
          </w:tcPr>
          <w:p w14:paraId="5353D38B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13" w:type="dxa"/>
          </w:tcPr>
          <w:p w14:paraId="51E74CB8" w14:textId="72D15766" w:rsidR="00C07354" w:rsidRPr="00DF6617" w:rsidRDefault="0009579F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49" w:type="dxa"/>
          </w:tcPr>
          <w:p w14:paraId="317704CA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C07354" w:rsidRPr="00DF6617" w14:paraId="31F92EA7" w14:textId="77777777" w:rsidTr="001466A3">
        <w:trPr>
          <w:trHeight w:val="344"/>
        </w:trPr>
        <w:tc>
          <w:tcPr>
            <w:tcW w:w="705" w:type="dxa"/>
          </w:tcPr>
          <w:p w14:paraId="0CF70EF7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5" w:type="dxa"/>
          </w:tcPr>
          <w:p w14:paraId="7D05D479" w14:textId="29AE46CF" w:rsidR="00C07354" w:rsidRPr="00DF6617" w:rsidRDefault="00DA3D03" w:rsidP="009F7B8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Pedrolla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pump</w:t>
            </w:r>
          </w:p>
        </w:tc>
        <w:tc>
          <w:tcPr>
            <w:tcW w:w="3136" w:type="dxa"/>
          </w:tcPr>
          <w:p w14:paraId="63B50F61" w14:textId="5D5D4A26" w:rsidR="00C07354" w:rsidRPr="00DF6617" w:rsidRDefault="00DA3D03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Submersible pump equal to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Pedrolla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and have this specification :       Model : 4SR8/31                                                     Power: 5.5 kw                                                                                          Hours power: 7.5HP                                                                                 Current: 12.3 A                                                                                         out let:  2inch                                                                                        Voltage: 380V                                                                                          Phase: 3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pahse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                                                                                     Diameter:  4 inch                                                                </w:t>
            </w:r>
          </w:p>
        </w:tc>
        <w:tc>
          <w:tcPr>
            <w:tcW w:w="2713" w:type="dxa"/>
          </w:tcPr>
          <w:p w14:paraId="341BEBF5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2E37E92D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531763F8" w14:textId="77777777" w:rsidTr="001466A3">
        <w:trPr>
          <w:trHeight w:val="336"/>
        </w:trPr>
        <w:tc>
          <w:tcPr>
            <w:tcW w:w="705" w:type="dxa"/>
          </w:tcPr>
          <w:p w14:paraId="3F7F8533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1195" w:type="dxa"/>
          </w:tcPr>
          <w:p w14:paraId="1A25C8C6" w14:textId="638887AB" w:rsidR="00C07354" w:rsidRPr="00DF6617" w:rsidRDefault="00387E21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Electrical Cable </w:t>
            </w:r>
          </w:p>
        </w:tc>
        <w:tc>
          <w:tcPr>
            <w:tcW w:w="3136" w:type="dxa"/>
          </w:tcPr>
          <w:p w14:paraId="36942634" w14:textId="68FFF448" w:rsidR="00C07354" w:rsidRPr="00DF6617" w:rsidRDefault="00387E21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Electrical Cable 4×2.5 mm² for Water Pump: Flexible copper conductor cable with four cores, each having a cross-sectional area of 2.5 mm², insulated with PVC and suitable for powering and controlling water </w:t>
            </w:r>
            <w:r w:rsidR="00702A7F" w:rsidRPr="00DF6617">
              <w:rPr>
                <w:rFonts w:ascii="Calibri" w:hAnsi="Calibri" w:cs="Calibri"/>
                <w:sz w:val="20"/>
                <w:szCs w:val="20"/>
              </w:rPr>
              <w:t>pumps. It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provides reliable conductivity, mechanical strength, and resistance to moisture, heat, and outdoor operating conditions.</w:t>
            </w:r>
          </w:p>
        </w:tc>
        <w:tc>
          <w:tcPr>
            <w:tcW w:w="2713" w:type="dxa"/>
          </w:tcPr>
          <w:p w14:paraId="6C8A5D4C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132A2698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5224F9DA" w14:textId="77777777" w:rsidTr="001466A3">
        <w:trPr>
          <w:trHeight w:val="344"/>
        </w:trPr>
        <w:tc>
          <w:tcPr>
            <w:tcW w:w="705" w:type="dxa"/>
          </w:tcPr>
          <w:p w14:paraId="4362F743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95" w:type="dxa"/>
          </w:tcPr>
          <w:p w14:paraId="46B49AD5" w14:textId="06D968A9" w:rsidR="00C07354" w:rsidRPr="00DF6617" w:rsidRDefault="00702A7F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Solar Panels </w:t>
            </w:r>
          </w:p>
        </w:tc>
        <w:tc>
          <w:tcPr>
            <w:tcW w:w="3136" w:type="dxa"/>
          </w:tcPr>
          <w:p w14:paraId="3490B619" w14:textId="0EA13F19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Solar panels equal to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Tommatech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545 Wp mono-crystalline solar panels have these key performance and compatibility implications:</w:t>
            </w:r>
          </w:p>
          <w:p w14:paraId="2EA6A3D1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It is a high-power (545 Wp) module with 21.03% efficiency and power tolerance of 0 to +5 W, so actual production should be at or slightly above the rated 545 W.</w:t>
            </w:r>
          </w:p>
          <w:p w14:paraId="49E74E62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The panel’s operating (maximum power) point is: </w:t>
            </w:r>
          </w:p>
          <w:p w14:paraId="49B6EE0D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Vmp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= 42.2 V</w:t>
            </w:r>
          </w:p>
          <w:p w14:paraId="09D74A82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Imp = 12.92 A</w:t>
            </w:r>
          </w:p>
          <w:p w14:paraId="23521247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For safety in real-world conditions (especially cold weather), the open-circuit voltage is: </w:t>
            </w:r>
          </w:p>
          <w:p w14:paraId="1E93F859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Voc = 50 V</w:t>
            </w:r>
          </w:p>
          <w:p w14:paraId="2DAB3DE8" w14:textId="668D788B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The </w:t>
            </w:r>
            <w:r w:rsidR="001466A3" w:rsidRPr="00DF6617">
              <w:rPr>
                <w:rFonts w:ascii="Calibri" w:hAnsi="Calibri" w:cs="Calibri"/>
                <w:sz w:val="20"/>
                <w:szCs w:val="20"/>
              </w:rPr>
              <w:t>panels</w:t>
            </w:r>
            <w:r w:rsidRPr="00DF6617">
              <w:rPr>
                <w:rFonts w:ascii="Calibri" w:hAnsi="Calibri" w:cs="Calibri"/>
                <w:sz w:val="20"/>
                <w:szCs w:val="20"/>
              </w:rPr>
              <w:t xml:space="preserve"> short-circuit current is: </w:t>
            </w:r>
          </w:p>
          <w:p w14:paraId="1D72C360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Isc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= 13.76 A</w:t>
            </w:r>
          </w:p>
          <w:p w14:paraId="56BE0866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The panel is rated for: </w:t>
            </w:r>
          </w:p>
          <w:p w14:paraId="535518AE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Maximum system voltage: 1500 V DC (overall upper limit for system design)</w:t>
            </w:r>
          </w:p>
          <w:p w14:paraId="02A0AD12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Maximum series fuse rating: 25 A (choose fuses at/within this limit)</w:t>
            </w:r>
          </w:p>
          <w:p w14:paraId="691C478E" w14:textId="301E42DB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lastRenderedPageBreak/>
              <w:t>Protection class: Class II (insulation/safety category)</w:t>
            </w:r>
          </w:p>
          <w:p w14:paraId="7CF1FF61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Temperature range suitability: </w:t>
            </w:r>
          </w:p>
          <w:p w14:paraId="6ADF398D" w14:textId="77777777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o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>Operating temperature: -40°C to +85°C.</w:t>
            </w:r>
          </w:p>
          <w:p w14:paraId="10AFC63E" w14:textId="0336D0C9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•</w:t>
            </w:r>
            <w:r w:rsidRPr="00DF6617">
              <w:rPr>
                <w:rFonts w:ascii="Calibri" w:hAnsi="Calibri" w:cs="Calibri"/>
                <w:sz w:val="20"/>
                <w:szCs w:val="20"/>
              </w:rPr>
              <w:tab/>
              <w:t xml:space="preserve">For designing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of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system: </w:t>
            </w:r>
          </w:p>
          <w:p w14:paraId="42550147" w14:textId="1EA52AD3" w:rsidR="00702A7F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Use Voc (50 V) to ensure your string voltage in the coldest conditions stays within your inverter/MPPT limit.</w:t>
            </w:r>
          </w:p>
          <w:p w14:paraId="19A4C0E3" w14:textId="7FB8F33C" w:rsidR="00C07354" w:rsidRPr="00DF6617" w:rsidRDefault="00702A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Use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Vmp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(42.2 V), Imp (12.92 A), and </w:t>
            </w:r>
            <w:proofErr w:type="spellStart"/>
            <w:r w:rsidRPr="00DF6617">
              <w:rPr>
                <w:rFonts w:ascii="Calibri" w:hAnsi="Calibri" w:cs="Calibri"/>
                <w:sz w:val="20"/>
                <w:szCs w:val="20"/>
              </w:rPr>
              <w:t>Isc</w:t>
            </w:r>
            <w:proofErr w:type="spell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(13.76 A) for matching MPPT/charge-controller current and voltage operating ranges, and for selecting correct protection</w:t>
            </w:r>
          </w:p>
        </w:tc>
        <w:tc>
          <w:tcPr>
            <w:tcW w:w="2713" w:type="dxa"/>
          </w:tcPr>
          <w:p w14:paraId="60888055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6FB01BBC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7354" w:rsidRPr="00DF6617" w14:paraId="1BE55742" w14:textId="77777777" w:rsidTr="001466A3">
        <w:trPr>
          <w:trHeight w:val="344"/>
        </w:trPr>
        <w:tc>
          <w:tcPr>
            <w:tcW w:w="705" w:type="dxa"/>
          </w:tcPr>
          <w:p w14:paraId="6F91F217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195" w:type="dxa"/>
          </w:tcPr>
          <w:p w14:paraId="4D014AA6" w14:textId="57517A8A" w:rsidR="00C07354" w:rsidRPr="00DF6617" w:rsidRDefault="0082037F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Pa</w:t>
            </w:r>
            <w:r w:rsidR="009F54D4" w:rsidRPr="00DF6617">
              <w:rPr>
                <w:rFonts w:ascii="Calibri" w:hAnsi="Calibri" w:cs="Calibri"/>
                <w:sz w:val="20"/>
                <w:szCs w:val="20"/>
              </w:rPr>
              <w:t xml:space="preserve">nel Board </w:t>
            </w:r>
          </w:p>
        </w:tc>
        <w:tc>
          <w:tcPr>
            <w:tcW w:w="3136" w:type="dxa"/>
          </w:tcPr>
          <w:p w14:paraId="4599AA88" w14:textId="7290831A" w:rsidR="00C07354" w:rsidRPr="00DF6617" w:rsidRDefault="0082037F" w:rsidP="0082037F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Electrical Panel Board (Medium Size): Medium-size electrical panel board fabricated from durable metal enclosure, suitable for outdoor installation, with capacity to accommodate a minimum of five fuse units and related electrical components. The supplier shall provide all required internal wiring, connections, terminals, and assembly necessary to deliver a complete, ready-for-installation electrical panel.</w:t>
            </w:r>
          </w:p>
        </w:tc>
        <w:tc>
          <w:tcPr>
            <w:tcW w:w="2713" w:type="dxa"/>
          </w:tcPr>
          <w:p w14:paraId="332FF049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5121E1EE" w14:textId="77777777" w:rsidR="00C07354" w:rsidRPr="00DF6617" w:rsidRDefault="00C07354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DFDA5D1" w14:textId="77777777" w:rsidR="00C07354" w:rsidRPr="00DF6617" w:rsidRDefault="00C07354">
      <w:pPr>
        <w:rPr>
          <w:rFonts w:ascii="Calibri" w:hAnsi="Calibri" w:cs="Calibri"/>
          <w:sz w:val="20"/>
          <w:szCs w:val="20"/>
        </w:rPr>
      </w:pPr>
    </w:p>
    <w:p w14:paraId="0D312801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53BB7776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6A97B2A4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0622B61F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3E7B69F6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619B9933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260A92B4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776CA65A" w14:textId="77777777" w:rsidR="00DF6617" w:rsidRDefault="00DF6617">
      <w:pPr>
        <w:rPr>
          <w:rFonts w:ascii="Calibri" w:hAnsi="Calibri" w:cs="Calibri"/>
          <w:sz w:val="20"/>
          <w:szCs w:val="20"/>
        </w:rPr>
      </w:pPr>
    </w:p>
    <w:p w14:paraId="06D32DF1" w14:textId="7EAABEF5" w:rsidR="008E7882" w:rsidRPr="00DF6617" w:rsidRDefault="008E7882">
      <w:pPr>
        <w:rPr>
          <w:rFonts w:ascii="Calibri" w:hAnsi="Calibri" w:cs="Calibri"/>
          <w:b/>
          <w:bCs/>
          <w:sz w:val="20"/>
          <w:szCs w:val="20"/>
        </w:rPr>
      </w:pPr>
      <w:r w:rsidRPr="00DF6617">
        <w:rPr>
          <w:rFonts w:ascii="Calibri" w:hAnsi="Calibri" w:cs="Calibri"/>
          <w:b/>
          <w:bCs/>
          <w:sz w:val="20"/>
          <w:szCs w:val="20"/>
        </w:rPr>
        <w:lastRenderedPageBreak/>
        <w:t>Lot#</w:t>
      </w:r>
      <w:r w:rsidR="3585FEE1" w:rsidRPr="00DF6617">
        <w:rPr>
          <w:rFonts w:ascii="Calibri" w:hAnsi="Calibri" w:cs="Calibri"/>
          <w:b/>
          <w:bCs/>
          <w:sz w:val="20"/>
          <w:szCs w:val="20"/>
        </w:rPr>
        <w:t>2.4. A</w:t>
      </w:r>
      <w:r w:rsidRPr="00DF6617">
        <w:rPr>
          <w:rFonts w:ascii="Calibri" w:hAnsi="Calibri" w:cs="Calibri"/>
          <w:b/>
          <w:bCs/>
          <w:sz w:val="20"/>
          <w:szCs w:val="20"/>
        </w:rPr>
        <w:t xml:space="preserve">- </w:t>
      </w:r>
      <w:r w:rsidR="00BE30EA" w:rsidRPr="00DF6617">
        <w:rPr>
          <w:rFonts w:ascii="Calibri" w:hAnsi="Calibri" w:cs="Calibri"/>
          <w:b/>
          <w:bCs/>
          <w:sz w:val="20"/>
          <w:szCs w:val="20"/>
        </w:rPr>
        <w:t xml:space="preserve">Drilling and testing </w:t>
      </w:r>
    </w:p>
    <w:tbl>
      <w:tblPr>
        <w:tblStyle w:val="TableGrid"/>
        <w:tblW w:w="9398" w:type="dxa"/>
        <w:tblLook w:val="04A0" w:firstRow="1" w:lastRow="0" w:firstColumn="1" w:lastColumn="0" w:noHBand="0" w:noVBand="1"/>
      </w:tblPr>
      <w:tblGrid>
        <w:gridCol w:w="705"/>
        <w:gridCol w:w="1195"/>
        <w:gridCol w:w="3136"/>
        <w:gridCol w:w="2713"/>
        <w:gridCol w:w="1649"/>
      </w:tblGrid>
      <w:tr w:rsidR="008E7882" w:rsidRPr="00DF6617" w14:paraId="53BFD141" w14:textId="77777777" w:rsidTr="009F7B85">
        <w:trPr>
          <w:trHeight w:val="681"/>
        </w:trPr>
        <w:tc>
          <w:tcPr>
            <w:tcW w:w="705" w:type="dxa"/>
          </w:tcPr>
          <w:p w14:paraId="227BFD56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S/N</w:t>
            </w:r>
          </w:p>
        </w:tc>
        <w:tc>
          <w:tcPr>
            <w:tcW w:w="1195" w:type="dxa"/>
          </w:tcPr>
          <w:p w14:paraId="09B2898A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Items</w:t>
            </w:r>
          </w:p>
        </w:tc>
        <w:tc>
          <w:tcPr>
            <w:tcW w:w="3136" w:type="dxa"/>
          </w:tcPr>
          <w:p w14:paraId="21531693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Specification</w:t>
            </w:r>
          </w:p>
        </w:tc>
        <w:tc>
          <w:tcPr>
            <w:tcW w:w="2713" w:type="dxa"/>
          </w:tcPr>
          <w:p w14:paraId="0B95DC06" w14:textId="0509A0FA" w:rsidR="008E7882" w:rsidRPr="00DF6617" w:rsidRDefault="00123FB4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Location and Current Stock Levels</w:t>
            </w:r>
          </w:p>
        </w:tc>
        <w:tc>
          <w:tcPr>
            <w:tcW w:w="1649" w:type="dxa"/>
          </w:tcPr>
          <w:p w14:paraId="0F2684C2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Remarks</w:t>
            </w:r>
          </w:p>
        </w:tc>
      </w:tr>
      <w:tr w:rsidR="008E7882" w:rsidRPr="00DF6617" w14:paraId="51D5CF43" w14:textId="77777777" w:rsidTr="009F7B85">
        <w:trPr>
          <w:trHeight w:val="344"/>
        </w:trPr>
        <w:tc>
          <w:tcPr>
            <w:tcW w:w="705" w:type="dxa"/>
          </w:tcPr>
          <w:p w14:paraId="00CB8F19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195" w:type="dxa"/>
          </w:tcPr>
          <w:p w14:paraId="1C3D5573" w14:textId="2223B51F" w:rsidR="008E7882" w:rsidRPr="00DF6617" w:rsidRDefault="00BE30EA" w:rsidP="009F7B85">
            <w:pPr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>PVC Pipe 8 inch</w:t>
            </w:r>
          </w:p>
        </w:tc>
        <w:tc>
          <w:tcPr>
            <w:tcW w:w="3136" w:type="dxa"/>
          </w:tcPr>
          <w:p w14:paraId="3160A2C0" w14:textId="77777777" w:rsidR="008E7882" w:rsidRPr="00DF6617" w:rsidRDefault="008E7882" w:rsidP="009F7B85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  <w:p w14:paraId="7803EC6D" w14:textId="28B8CADF" w:rsidR="008E7882" w:rsidRPr="00DF6617" w:rsidRDefault="00BE30EA" w:rsidP="009F7B85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  <w:r w:rsidRPr="00DF6617">
              <w:rPr>
                <w:rFonts w:ascii="Calibri" w:hAnsi="Calibri" w:cs="Calibri"/>
                <w:sz w:val="20"/>
                <w:szCs w:val="20"/>
              </w:rPr>
              <w:t xml:space="preserve">Supply and installation of PVC casing pipe with diameter of </w:t>
            </w:r>
            <w:proofErr w:type="gramStart"/>
            <w:r w:rsidRPr="00DF6617">
              <w:rPr>
                <w:rFonts w:ascii="Calibri" w:hAnsi="Calibri" w:cs="Calibri"/>
                <w:sz w:val="20"/>
                <w:szCs w:val="20"/>
              </w:rPr>
              <w:t>8''</w:t>
            </w:r>
            <w:proofErr w:type="gramEnd"/>
            <w:r w:rsidRPr="00DF6617">
              <w:rPr>
                <w:rFonts w:ascii="Calibri" w:hAnsi="Calibri" w:cs="Calibri"/>
                <w:sz w:val="20"/>
                <w:szCs w:val="20"/>
              </w:rPr>
              <w:t xml:space="preserve"> Class D.</w:t>
            </w:r>
          </w:p>
        </w:tc>
        <w:tc>
          <w:tcPr>
            <w:tcW w:w="2713" w:type="dxa"/>
          </w:tcPr>
          <w:p w14:paraId="4991FA29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9" w:type="dxa"/>
          </w:tcPr>
          <w:p w14:paraId="0036CFFD" w14:textId="77777777" w:rsidR="008E7882" w:rsidRPr="00DF6617" w:rsidRDefault="008E7882" w:rsidP="009F7B8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109DA2" w14:textId="77777777" w:rsidR="008E7882" w:rsidRPr="00DF6617" w:rsidRDefault="008E7882">
      <w:pPr>
        <w:rPr>
          <w:rFonts w:ascii="Calibri" w:hAnsi="Calibri" w:cs="Calibri"/>
          <w:sz w:val="20"/>
          <w:szCs w:val="20"/>
        </w:rPr>
      </w:pPr>
    </w:p>
    <w:p w14:paraId="32E5F4E0" w14:textId="04A56315" w:rsidR="00366E0D" w:rsidRPr="00DF6617" w:rsidRDefault="00366E0D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 xml:space="preserve">Note: This Annex F must be signed by the Suppliers, confirming that the listed items are available at their respective </w:t>
      </w:r>
      <w:r w:rsidR="00093656" w:rsidRPr="00DF6617">
        <w:rPr>
          <w:rFonts w:ascii="Calibri" w:hAnsi="Calibri" w:cs="Calibri"/>
          <w:sz w:val="20"/>
          <w:szCs w:val="20"/>
        </w:rPr>
        <w:t>location</w:t>
      </w:r>
      <w:r w:rsidRPr="00DF6617">
        <w:rPr>
          <w:rFonts w:ascii="Calibri" w:hAnsi="Calibri" w:cs="Calibri"/>
          <w:sz w:val="20"/>
          <w:szCs w:val="20"/>
        </w:rPr>
        <w:t xml:space="preserve"> and indicating the offered quantity of each item they can provide.</w:t>
      </w:r>
    </w:p>
    <w:p w14:paraId="21264157" w14:textId="77777777" w:rsidR="00366E0D" w:rsidRPr="00DF6617" w:rsidRDefault="00366E0D">
      <w:pPr>
        <w:rPr>
          <w:rFonts w:ascii="Calibri" w:hAnsi="Calibri" w:cs="Calibri"/>
          <w:sz w:val="20"/>
          <w:szCs w:val="20"/>
        </w:rPr>
      </w:pPr>
    </w:p>
    <w:p w14:paraId="1CA60D89" w14:textId="20CD18BE" w:rsidR="00366E0D" w:rsidRPr="00DF6617" w:rsidRDefault="00366E0D" w:rsidP="00366E0D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>Sign: _________________</w:t>
      </w:r>
    </w:p>
    <w:p w14:paraId="290977ED" w14:textId="34238A99" w:rsidR="00366E0D" w:rsidRPr="00DF6617" w:rsidRDefault="00366E0D" w:rsidP="00366E0D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>Date: _________________</w:t>
      </w:r>
    </w:p>
    <w:p w14:paraId="7BD00B44" w14:textId="4A61A935" w:rsidR="00366E0D" w:rsidRPr="00DF6617" w:rsidRDefault="00366E0D" w:rsidP="00366E0D">
      <w:pPr>
        <w:rPr>
          <w:rFonts w:ascii="Calibri" w:hAnsi="Calibri" w:cs="Calibri"/>
          <w:sz w:val="20"/>
          <w:szCs w:val="20"/>
        </w:rPr>
      </w:pPr>
      <w:r w:rsidRPr="00DF6617">
        <w:rPr>
          <w:rFonts w:ascii="Calibri" w:hAnsi="Calibri" w:cs="Calibri"/>
          <w:sz w:val="20"/>
          <w:szCs w:val="20"/>
        </w:rPr>
        <w:t>Stamp: ________________</w:t>
      </w:r>
    </w:p>
    <w:sectPr w:rsidR="00366E0D" w:rsidRPr="00DF6617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09A6" w14:textId="77777777" w:rsidR="009D475A" w:rsidRDefault="009D475A" w:rsidP="00DF6617">
      <w:pPr>
        <w:spacing w:after="0" w:line="240" w:lineRule="auto"/>
      </w:pPr>
      <w:r>
        <w:separator/>
      </w:r>
    </w:p>
  </w:endnote>
  <w:endnote w:type="continuationSeparator" w:id="0">
    <w:p w14:paraId="3071A90A" w14:textId="77777777" w:rsidR="009D475A" w:rsidRDefault="009D475A" w:rsidP="00DF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37BB" w14:textId="493AAB0C" w:rsidR="00DF6617" w:rsidRDefault="00DF6617">
    <w:pPr>
      <w:pStyle w:val="Footer"/>
    </w:pPr>
    <w:r w:rsidRPr="00427CE0">
      <w:rPr>
        <w:rFonts w:ascii="Calibri" w:hAnsi="Calibri" w:cs="Calibri"/>
        <w:sz w:val="20"/>
        <w:szCs w:val="20"/>
      </w:rPr>
      <w:t>ITB-AFG-AFC-010-2026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6BE9" w14:textId="77777777" w:rsidR="009D475A" w:rsidRDefault="009D475A" w:rsidP="00DF6617">
      <w:pPr>
        <w:spacing w:after="0" w:line="240" w:lineRule="auto"/>
      </w:pPr>
      <w:r>
        <w:separator/>
      </w:r>
    </w:p>
  </w:footnote>
  <w:footnote w:type="continuationSeparator" w:id="0">
    <w:p w14:paraId="0FFB074F" w14:textId="77777777" w:rsidR="009D475A" w:rsidRDefault="009D475A" w:rsidP="00DF6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E0D"/>
    <w:rsid w:val="0002512F"/>
    <w:rsid w:val="00025958"/>
    <w:rsid w:val="00033642"/>
    <w:rsid w:val="0004384A"/>
    <w:rsid w:val="00076897"/>
    <w:rsid w:val="00093656"/>
    <w:rsid w:val="0009579F"/>
    <w:rsid w:val="000A6D36"/>
    <w:rsid w:val="000E6800"/>
    <w:rsid w:val="00110076"/>
    <w:rsid w:val="00123FB4"/>
    <w:rsid w:val="001466A3"/>
    <w:rsid w:val="001652A6"/>
    <w:rsid w:val="00176C2C"/>
    <w:rsid w:val="001978F5"/>
    <w:rsid w:val="001C1E03"/>
    <w:rsid w:val="001D2E4D"/>
    <w:rsid w:val="001E054C"/>
    <w:rsid w:val="001E51DE"/>
    <w:rsid w:val="00227335"/>
    <w:rsid w:val="00250DA5"/>
    <w:rsid w:val="00266A0C"/>
    <w:rsid w:val="003173F5"/>
    <w:rsid w:val="00366E0D"/>
    <w:rsid w:val="003763B3"/>
    <w:rsid w:val="00387E21"/>
    <w:rsid w:val="003914BF"/>
    <w:rsid w:val="003F1590"/>
    <w:rsid w:val="0044687C"/>
    <w:rsid w:val="00456AC6"/>
    <w:rsid w:val="00457B74"/>
    <w:rsid w:val="00474562"/>
    <w:rsid w:val="004C228D"/>
    <w:rsid w:val="004D30D9"/>
    <w:rsid w:val="00517B41"/>
    <w:rsid w:val="00532A72"/>
    <w:rsid w:val="00597828"/>
    <w:rsid w:val="005E5A32"/>
    <w:rsid w:val="006043E8"/>
    <w:rsid w:val="00630AFD"/>
    <w:rsid w:val="006617E2"/>
    <w:rsid w:val="00682E38"/>
    <w:rsid w:val="00702A7F"/>
    <w:rsid w:val="00722097"/>
    <w:rsid w:val="00722631"/>
    <w:rsid w:val="00756ED5"/>
    <w:rsid w:val="00781B1A"/>
    <w:rsid w:val="007E54FE"/>
    <w:rsid w:val="007F0DF9"/>
    <w:rsid w:val="0082037F"/>
    <w:rsid w:val="00831C16"/>
    <w:rsid w:val="008870F4"/>
    <w:rsid w:val="008A0B4B"/>
    <w:rsid w:val="008E7882"/>
    <w:rsid w:val="008F3B97"/>
    <w:rsid w:val="008F529F"/>
    <w:rsid w:val="0090490F"/>
    <w:rsid w:val="009235DF"/>
    <w:rsid w:val="009275A2"/>
    <w:rsid w:val="009D475A"/>
    <w:rsid w:val="009F54D4"/>
    <w:rsid w:val="009F7B85"/>
    <w:rsid w:val="00A824A1"/>
    <w:rsid w:val="00AD2B05"/>
    <w:rsid w:val="00B349DD"/>
    <w:rsid w:val="00B774AA"/>
    <w:rsid w:val="00BB08D9"/>
    <w:rsid w:val="00BC4E61"/>
    <w:rsid w:val="00BC7CCB"/>
    <w:rsid w:val="00BD1F7D"/>
    <w:rsid w:val="00BD55D0"/>
    <w:rsid w:val="00BE30EA"/>
    <w:rsid w:val="00C022BE"/>
    <w:rsid w:val="00C07354"/>
    <w:rsid w:val="00C4695F"/>
    <w:rsid w:val="00C55F7C"/>
    <w:rsid w:val="00C94691"/>
    <w:rsid w:val="00D12987"/>
    <w:rsid w:val="00D353C5"/>
    <w:rsid w:val="00D40423"/>
    <w:rsid w:val="00D419E7"/>
    <w:rsid w:val="00D85B3C"/>
    <w:rsid w:val="00D96281"/>
    <w:rsid w:val="00DA3D03"/>
    <w:rsid w:val="00DC7FE5"/>
    <w:rsid w:val="00DE4E75"/>
    <w:rsid w:val="00DF6617"/>
    <w:rsid w:val="00E1473A"/>
    <w:rsid w:val="00E549D4"/>
    <w:rsid w:val="00E578D0"/>
    <w:rsid w:val="00EA0999"/>
    <w:rsid w:val="00EA7721"/>
    <w:rsid w:val="00EE5C62"/>
    <w:rsid w:val="00F57D17"/>
    <w:rsid w:val="00F61F1C"/>
    <w:rsid w:val="00F86B60"/>
    <w:rsid w:val="00FA04B6"/>
    <w:rsid w:val="00FC67C4"/>
    <w:rsid w:val="00FE5961"/>
    <w:rsid w:val="096A6916"/>
    <w:rsid w:val="0CEE0AAB"/>
    <w:rsid w:val="0D0BD981"/>
    <w:rsid w:val="1ED30E0A"/>
    <w:rsid w:val="206596B7"/>
    <w:rsid w:val="3585FEE1"/>
    <w:rsid w:val="6DCB86EC"/>
    <w:rsid w:val="71E714A7"/>
    <w:rsid w:val="71FFF453"/>
    <w:rsid w:val="72A87680"/>
    <w:rsid w:val="744A3728"/>
    <w:rsid w:val="7FB2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FE370"/>
  <w15:chartTrackingRefBased/>
  <w15:docId w15:val="{F4209322-9414-446A-99BB-7BB8F703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E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E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E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E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E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E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E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E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E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E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E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66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3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F6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617"/>
  </w:style>
  <w:style w:type="paragraph" w:styleId="Footer">
    <w:name w:val="footer"/>
    <w:basedOn w:val="Normal"/>
    <w:link w:val="FooterChar"/>
    <w:uiPriority w:val="99"/>
    <w:unhideWhenUsed/>
    <w:rsid w:val="00DF66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E0AE8-07D2-4362-8BA6-758AABA86EEB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CF3D08EA-89CE-4FA9-B103-B1B1D893B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09244-87F6-4999-94AE-AED1F2CB7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1215</Words>
  <Characters>6928</Characters>
  <Application>Microsoft Office Word</Application>
  <DocSecurity>0</DocSecurity>
  <Lines>57</Lines>
  <Paragraphs>16</Paragraphs>
  <ScaleCrop>false</ScaleCrop>
  <Company/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Ismatullah Ismat</dc:creator>
  <cp:keywords/>
  <dc:description/>
  <cp:lastModifiedBy>Miray Akinal</cp:lastModifiedBy>
  <cp:revision>9</cp:revision>
  <dcterms:created xsi:type="dcterms:W3CDTF">2026-06-14T09:24:00Z</dcterms:created>
  <dcterms:modified xsi:type="dcterms:W3CDTF">2026-07-21T08:09:00Z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